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1D7F21" w:rsidTr="005A1537">
        <w:tc>
          <w:tcPr>
            <w:tcW w:w="4253" w:type="dxa"/>
            <w:hideMark/>
          </w:tcPr>
          <w:p w:rsidR="001D7F21" w:rsidRPr="005F14F9" w:rsidRDefault="001D7F21" w:rsidP="005A1537">
            <w:pPr>
              <w:pStyle w:val="NoSpacing"/>
              <w:tabs>
                <w:tab w:val="left" w:pos="284"/>
              </w:tabs>
              <w:jc w:val="center"/>
              <w:rPr>
                <w:lang w:val="nl-NL"/>
              </w:rPr>
            </w:pPr>
            <w:bookmarkStart w:id="0" w:name="_GoBack"/>
            <w:bookmarkEnd w:id="0"/>
            <w:r w:rsidRPr="005F14F9">
              <w:rPr>
                <w:sz w:val="26"/>
                <w:lang w:val="nl-NL"/>
              </w:rPr>
              <w:t>UBND XÃ TÙNG ẢNH</w:t>
            </w:r>
          </w:p>
          <w:p w:rsidR="001D7F21" w:rsidRDefault="001D7F21" w:rsidP="005A1537">
            <w:pPr>
              <w:pStyle w:val="NoSpacing"/>
              <w:tabs>
                <w:tab w:val="left" w:pos="284"/>
              </w:tabs>
              <w:jc w:val="center"/>
              <w:rPr>
                <w:b/>
                <w:lang w:val="nl-NL"/>
              </w:rPr>
            </w:pPr>
            <w:r>
              <w:rPr>
                <w:b/>
                <w:noProof/>
              </w:rPr>
              <mc:AlternateContent>
                <mc:Choice Requires="wps">
                  <w:drawing>
                    <wp:anchor distT="0" distB="0" distL="114300" distR="114300" simplePos="0" relativeHeight="251659264" behindDoc="0" locked="0" layoutInCell="1" allowOverlap="1" wp14:anchorId="5A77BF6C" wp14:editId="3EF78074">
                      <wp:simplePos x="0" y="0"/>
                      <wp:positionH relativeFrom="column">
                        <wp:posOffset>511174</wp:posOffset>
                      </wp:positionH>
                      <wp:positionV relativeFrom="paragraph">
                        <wp:posOffset>213995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5pt,16.85pt" to="1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V30wEAAJYDAAAOAAAAZHJzL2Uyb0RvYy54bWysU8uu0zAQ3SPxD5b3NEm5hd6o6ZVoVTY8&#10;Kl34gKnjJJb80tg07d8zdtJygR1i48zzeM7xZPN0MZqdJQblbMOrRcmZtMK1yvYN//7t8GbNWYhg&#10;W9DOyoZfZeBP29evNqOv5dINTrcSGYHYUI++4UOMvi6KIAZpICycl5aSnUMDkVzsixZhJHSji2VZ&#10;vitGh61HJ2QIFN1PSb7N+F0nRfzadUFGphtOs8V8Yj5P6Sy2G6h7BD8oMY8B/zCFAWXp0jvUHiKw&#10;H6j+gjJKoAuuiwvhTOG6TgmZORCbqvyDzfMAXmYuJE7wd5nC/4MVX85HZKqlt+PMgqEneo4Iqh8i&#10;2zlrSUCHrEo6jT7UVL6zR5y94I+YSF86NOlLdNgla3u9aysvkQkKVg9v18v3K87ELVf8avQY4kfp&#10;DEtGw7WyiTbUcP4UIl1GpbeSFLbuoLTOT6ctGxv+uFomZKAF6jREMo0nSsH2nIHuaTNFxIwYnFZt&#10;6k44AfvTTiM7A23Hw2FdfdhPRQO0coo+rspy3pIA8bNrp3BV3uI02gyTx/wNP828hzBMPTmVhKQW&#10;bdP9Mi/oTDHJOwmarJNrr1nnInn0+LltXtS0XS99sl/+TtufAAAA//8DAFBLAwQUAAYACAAAACEA&#10;oFnC3t4AAAAIAQAADwAAAGRycy9kb3ducmV2LnhtbEyPwU7DMBBE70j8g7VI3KgDUUkU4lRQqRUX&#10;JNqint14iQPxOordNuTrWcQBjjszmn1TLkbXiRMOofWk4HaWgECqvWmpUfC2W93kIELUZHTnCRV8&#10;YYBFdXlR6sL4M23wtI2N4BIKhVZgY+wLKUNt0ekw8z0Se+9+cDryOTTSDPrM5a6Td0lyL51uiT9Y&#10;3ePSYv25PToFk8mXr892Pb087bNp3oTdar3/UOr6anx8ABFxjH9h+MFndKiY6eCPZILoFOTJnJMK&#10;0jQDwX6aZLzt8CvIqpT/B1TfAAAA//8DAFBLAQItABQABgAIAAAAIQC2gziS/gAAAOEBAAATAAAA&#10;AAAAAAAAAAAAAAAAAABbQ29udGVudF9UeXBlc10ueG1sUEsBAi0AFAAGAAgAAAAhADj9If/WAAAA&#10;lAEAAAsAAAAAAAAAAAAAAAAALwEAAF9yZWxzLy5yZWxzUEsBAi0AFAAGAAgAAAAhAHQbRXfTAQAA&#10;lgMAAA4AAAAAAAAAAAAAAAAALgIAAGRycy9lMm9Eb2MueG1sUEsBAi0AFAAGAAgAAAAhAKBZwt7e&#10;AAAACAEAAA8AAAAAAAAAAAAAAAAALQQAAGRycy9kb3ducmV2LnhtbFBLBQYAAAAABAAEAPMAAAA4&#10;BQAAAAA=&#10;" strokecolor="#4a7ebb"/>
                  </w:pict>
                </mc:Fallback>
              </mc:AlternateContent>
            </w:r>
            <w:r>
              <w:rPr>
                <w:b/>
                <w:lang w:val="nl-NL"/>
              </w:rPr>
              <w:t>CÔNG AN XÃ TÙNG ẢNH</w:t>
            </w:r>
          </w:p>
          <w:p w:rsidR="001D7F21" w:rsidRDefault="001D7F21" w:rsidP="005A1537">
            <w:pPr>
              <w:pStyle w:val="NoSpacing"/>
              <w:tabs>
                <w:tab w:val="left" w:pos="284"/>
              </w:tabs>
              <w:jc w:val="center"/>
              <w:rPr>
                <w:lang w:val="nl-NL"/>
              </w:rPr>
            </w:pPr>
          </w:p>
          <w:p w:rsidR="001D7F21" w:rsidRPr="001D7F21" w:rsidRDefault="001D7F21" w:rsidP="005A1537">
            <w:pPr>
              <w:pStyle w:val="NoSpacing"/>
              <w:tabs>
                <w:tab w:val="left" w:pos="284"/>
              </w:tabs>
              <w:jc w:val="center"/>
              <w:rPr>
                <w:lang w:val="nl-NL"/>
              </w:rPr>
            </w:pPr>
            <w:r w:rsidRPr="001D7F21">
              <w:rPr>
                <w:lang w:val="nl-NL"/>
              </w:rPr>
              <w:t xml:space="preserve">Số: </w:t>
            </w:r>
            <w:r>
              <w:rPr>
                <w:lang w:val="nl-NL"/>
              </w:rPr>
              <w:t xml:space="preserve">  </w:t>
            </w:r>
            <w:r w:rsidRPr="001D7F21">
              <w:rPr>
                <w:lang w:val="nl-NL"/>
              </w:rPr>
              <w:t xml:space="preserve">    </w:t>
            </w:r>
            <w:r>
              <w:rPr>
                <w:lang w:val="nl-NL"/>
              </w:rPr>
              <w:t>/TB</w:t>
            </w:r>
          </w:p>
        </w:tc>
        <w:tc>
          <w:tcPr>
            <w:tcW w:w="6095" w:type="dxa"/>
          </w:tcPr>
          <w:p w:rsidR="001D7F21" w:rsidRDefault="001D7F21" w:rsidP="005A1537">
            <w:pPr>
              <w:pStyle w:val="NoSpacing"/>
              <w:tabs>
                <w:tab w:val="left" w:pos="284"/>
              </w:tabs>
              <w:jc w:val="center"/>
              <w:rPr>
                <w:b/>
                <w:lang w:val="nl-NL"/>
              </w:rPr>
            </w:pPr>
            <w:r w:rsidRPr="005F14F9">
              <w:rPr>
                <w:b/>
                <w:sz w:val="26"/>
                <w:lang w:val="nl-NL"/>
              </w:rPr>
              <w:t>CỘNG HOÀ XÃ HỘI CHỦ NGHĨA VIỆT NAM</w:t>
            </w:r>
          </w:p>
          <w:p w:rsidR="001D7F21" w:rsidRDefault="001D7F21" w:rsidP="005A1537">
            <w:pPr>
              <w:pStyle w:val="NoSpacing"/>
              <w:tabs>
                <w:tab w:val="left" w:pos="284"/>
              </w:tabs>
              <w:jc w:val="center"/>
              <w:rPr>
                <w:b/>
                <w:lang w:val="nl-NL"/>
              </w:rPr>
            </w:pPr>
            <w:r>
              <w:rPr>
                <w:b/>
                <w:lang w:val="nl-NL"/>
              </w:rPr>
              <w:t>Độc lập - Tự do -Hạnh phúc</w:t>
            </w:r>
          </w:p>
          <w:p w:rsidR="001D7F21" w:rsidRDefault="001D7F21" w:rsidP="005A1537">
            <w:pPr>
              <w:pStyle w:val="NoSpacing"/>
              <w:tabs>
                <w:tab w:val="left" w:pos="284"/>
              </w:tabs>
              <w:jc w:val="center"/>
              <w:rPr>
                <w:b/>
                <w:lang w:val="nl-NL"/>
              </w:rPr>
            </w:pPr>
            <w:r>
              <w:rPr>
                <w:b/>
                <w:noProof/>
              </w:rPr>
              <mc:AlternateContent>
                <mc:Choice Requires="wps">
                  <w:drawing>
                    <wp:anchor distT="0" distB="0" distL="114300" distR="114300" simplePos="0" relativeHeight="251660288" behindDoc="0" locked="0" layoutInCell="1" allowOverlap="1" wp14:anchorId="3807C366" wp14:editId="1CDFF10E">
                      <wp:simplePos x="0" y="0"/>
                      <wp:positionH relativeFrom="column">
                        <wp:posOffset>1163319</wp:posOffset>
                      </wp:positionH>
                      <wp:positionV relativeFrom="paragraph">
                        <wp:posOffset>9525</wp:posOffset>
                      </wp:positionV>
                      <wp:extent cx="1514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6pt,.75pt" to="21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H0wEAAJYDAAAOAAAAZHJzL2Uyb0RvYy54bWysU9uO0zAQfUfiHyy/0yRVC7tR05VoVV64&#10;VFr4gKnjJJZ8k8c07d8zdtLuAm+IF2eux3OOJ5uni9HsLAMqZxteLUrOpBWuVbZv+I/vh3cPnGEE&#10;24J2Vjb8KpE/bd++2Yy+lks3ON3KwAjEYj36hg8x+rooUAzSAC6cl5aSnQsGIrmhL9oAI6EbXSzL&#10;8n0xutD64IREpOh+SvJtxu86KeK3rkMZmW44zRbzGfJ5Smex3UDdB/CDEvMY8A9TGFCWLr1D7SEC&#10;+xnUX1BGieDQdXEhnClc1ykhMwdiU5V/sHkewMvMhcRBf5cJ/x+s+Ho+Bqbahi85s2DoiZ5jANUP&#10;ke2ctSSgC2yZdBo91lS+s8cwe+iPIZG+dMGkL9Fhl6zt9a6tvEQmKFitq9Xqw5ozccsVL40+YPwk&#10;nWHJaLhWNtGGGs6fMdJlVHorSWHrDkrr/HTasrHhj+tlQgZaoE5DJNN4ooS25wx0T5spYsiI6LRq&#10;U3fCwdCfdjqwM9B2rA4P1cf9VDRAK6fo47os5y1BiF9cO4Wr8han0WaYPOZv+GnmPeAw9eRUEpJa&#10;tE33y7ygM8Uk7yRosk6uvWadi+TR4+e2eVHTdr32yX79O21/AQAA//8DAFBLAwQUAAYACAAAACEA&#10;xWriTdwAAAAHAQAADwAAAGRycy9kb3ducmV2LnhtbEyOwU7DMBBE70j8g7VI3KjTQGkU4lRQqRUX&#10;pNKint14iQPxOordNuTrWbjAbZ9mNPuKxeBaccI+NJ4UTCcJCKTKm4ZqBW+71U0GIkRNRreeUMEX&#10;BliUlxeFzo0/0yuetrEWPEIh1wpsjF0uZagsOh0mvkPi7N33TkfGvpam12ced61Mk+ReOt0Qf7C6&#10;w6XF6nN7dApGky03z3Y9vjzt5+OsDrvVev+h1PXV8PgAIuIQ/8rwo8/qULLTwR/JBNEyZ7cpV/mY&#10;geD8Lp3OQRx+WZaF/O9ffgMAAP//AwBQSwECLQAUAAYACAAAACEAtoM4kv4AAADhAQAAEwAAAAAA&#10;AAAAAAAAAAAAAAAAW0NvbnRlbnRfVHlwZXNdLnhtbFBLAQItABQABgAIAAAAIQA4/SH/1gAAAJQB&#10;AAALAAAAAAAAAAAAAAAAAC8BAABfcmVscy8ucmVsc1BLAQItABQABgAIAAAAIQAh1V+H0wEAAJYD&#10;AAAOAAAAAAAAAAAAAAAAAC4CAABkcnMvZTJvRG9jLnhtbFBLAQItABQABgAIAAAAIQDFauJN3AAA&#10;AAcBAAAPAAAAAAAAAAAAAAAAAC0EAABkcnMvZG93bnJldi54bWxQSwUGAAAAAAQABADzAAAANgUA&#10;AAAA&#10;" strokecolor="#4a7ebb"/>
                  </w:pict>
                </mc:Fallback>
              </mc:AlternateContent>
            </w:r>
          </w:p>
          <w:p w:rsidR="001D7F21" w:rsidRDefault="001D7F21" w:rsidP="001D7F21">
            <w:pPr>
              <w:pStyle w:val="NoSpacing"/>
              <w:tabs>
                <w:tab w:val="left" w:pos="284"/>
              </w:tabs>
              <w:jc w:val="center"/>
              <w:rPr>
                <w:i/>
                <w:lang w:val="nl-NL"/>
              </w:rPr>
            </w:pPr>
            <w:r>
              <w:rPr>
                <w:i/>
                <w:lang w:val="nl-NL"/>
              </w:rPr>
              <w:t xml:space="preserve">      Tùng Ảnh, ngày 12 tháng 03  năm 2022</w:t>
            </w:r>
          </w:p>
        </w:tc>
      </w:tr>
    </w:tbl>
    <w:p w:rsidR="001D7F21" w:rsidRDefault="001D7F21" w:rsidP="001D7F21">
      <w:pPr>
        <w:pStyle w:val="NoSpacing"/>
        <w:spacing w:line="288" w:lineRule="auto"/>
        <w:jc w:val="center"/>
        <w:rPr>
          <w:b/>
          <w:i/>
          <w:lang w:val="nl-NL"/>
        </w:rPr>
      </w:pPr>
    </w:p>
    <w:p w:rsidR="001D7F21" w:rsidRDefault="001D7F21" w:rsidP="001D7F21">
      <w:pPr>
        <w:pStyle w:val="NoSpacing"/>
        <w:spacing w:line="288" w:lineRule="auto"/>
        <w:jc w:val="center"/>
        <w:rPr>
          <w:lang w:val="nl-NL"/>
        </w:rPr>
      </w:pPr>
      <w:r w:rsidRPr="005F14F9">
        <w:rPr>
          <w:lang w:val="nl-NL"/>
        </w:rPr>
        <w:t>Kính gửi:</w:t>
      </w:r>
      <w:r>
        <w:rPr>
          <w:i/>
          <w:lang w:val="nl-NL"/>
        </w:rPr>
        <w:t xml:space="preserve"> </w:t>
      </w:r>
      <w:r>
        <w:rPr>
          <w:lang w:val="nl-NL"/>
        </w:rPr>
        <w:t>Toàn thể nhân dân xã Tùng Ảnh.</w:t>
      </w:r>
    </w:p>
    <w:p w:rsidR="001D7F21" w:rsidRPr="001D7F21" w:rsidRDefault="001D7F21" w:rsidP="00ED5A18">
      <w:pPr>
        <w:pStyle w:val="NoSpacing"/>
        <w:spacing w:line="276" w:lineRule="auto"/>
        <w:jc w:val="center"/>
        <w:rPr>
          <w:rStyle w:val="Strong"/>
          <w:b w:val="0"/>
          <w:bCs w:val="0"/>
          <w:lang w:val="nl-NL"/>
        </w:rPr>
      </w:pP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color w:val="333333"/>
          <w:sz w:val="28"/>
          <w:szCs w:val="28"/>
        </w:rPr>
        <w:t xml:space="preserve">Hiện nay, Công an tỉnh </w:t>
      </w:r>
      <w:r>
        <w:rPr>
          <w:color w:val="333333"/>
          <w:sz w:val="28"/>
          <w:szCs w:val="28"/>
        </w:rPr>
        <w:t>Hà Tĩnh</w:t>
      </w:r>
      <w:r w:rsidRPr="001D7F21">
        <w:rPr>
          <w:color w:val="333333"/>
          <w:sz w:val="28"/>
          <w:szCs w:val="28"/>
        </w:rPr>
        <w:t xml:space="preserve"> đang triển khai cung cấp các dịch vụ về cư trú trên Cổng dịch vụ công quản lý cư trú thuộc hệ thống Cơ sở dữ liệu quốc gia về dân cư.</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color w:val="333333"/>
          <w:sz w:val="28"/>
          <w:szCs w:val="28"/>
        </w:rPr>
        <w:t>Khi công dân có yêu cầu khai báo cư trú có thể truy cập địa chỉ </w:t>
      </w:r>
      <w:hyperlink r:id="rId5" w:history="1">
        <w:r w:rsidRPr="001D7F21">
          <w:rPr>
            <w:rStyle w:val="Hyperlink"/>
            <w:b/>
            <w:bCs/>
            <w:sz w:val="28"/>
            <w:szCs w:val="28"/>
            <w:u w:val="none"/>
          </w:rPr>
          <w:t>https://dichvucong.dancuquocgia.gov.vn</w:t>
        </w:r>
      </w:hyperlink>
      <w:r w:rsidRPr="001D7F21">
        <w:rPr>
          <w:color w:val="333333"/>
          <w:sz w:val="28"/>
          <w:szCs w:val="28"/>
        </w:rPr>
        <w:t> để thực hiện các thủ tục hành chính sau</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rStyle w:val="Strong"/>
          <w:b w:val="0"/>
          <w:i/>
          <w:iCs/>
          <w:color w:val="333333"/>
          <w:sz w:val="28"/>
          <w:szCs w:val="28"/>
        </w:rPr>
        <w:t>Một là</w:t>
      </w:r>
      <w:r w:rsidRPr="001D7F21">
        <w:rPr>
          <w:color w:val="333333"/>
          <w:sz w:val="28"/>
          <w:szCs w:val="28"/>
        </w:rPr>
        <w:t>, đăng ký thường trú, gồm: Đăng ký nhập sinh; cả hộ từ ngoài tỉnh đến; nhân khẩu từ ngoài tỉnh đến, cả hộ từ ngoài huyện trong tỉnh đến; nhân khẩu từ ngoài huyện trong tỉnh đến; cả hộ ngoài xã trong huyện đến; Nhân khẩu ngoài xã trong huyện đến; Cả hộ trong xã đến; Nhân khẩu trong xã đến; Nhân khẩu định cư ở nước ngoài về; Cả hộ định cư ở nước ngoài về; Nhân khẩu lao động học tập ở nước ngoài về; Phụ nữ xuất cảnh trái phép trở về; Chuyển đăng ký từ nhà ở tập thể về hộ gia đình; Các trường hợp khác.</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rStyle w:val="Strong"/>
          <w:b w:val="0"/>
          <w:i/>
          <w:iCs/>
          <w:color w:val="333333"/>
          <w:sz w:val="28"/>
          <w:szCs w:val="28"/>
        </w:rPr>
        <w:t>Hai là</w:t>
      </w:r>
      <w:r w:rsidRPr="001D7F21">
        <w:rPr>
          <w:color w:val="333333"/>
          <w:sz w:val="28"/>
          <w:szCs w:val="28"/>
        </w:rPr>
        <w:t>, đăng ký tạm trú.</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rStyle w:val="Emphasis"/>
          <w:bCs/>
          <w:color w:val="333333"/>
          <w:sz w:val="28"/>
          <w:szCs w:val="28"/>
        </w:rPr>
        <w:t>Ba là</w:t>
      </w:r>
      <w:r w:rsidRPr="001D7F21">
        <w:rPr>
          <w:color w:val="333333"/>
          <w:sz w:val="28"/>
          <w:szCs w:val="28"/>
        </w:rPr>
        <w:t>, thông báo lưu trú.</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rStyle w:val="Emphasis"/>
          <w:bCs/>
          <w:color w:val="333333"/>
          <w:sz w:val="28"/>
          <w:szCs w:val="28"/>
        </w:rPr>
        <w:t>Bốn là</w:t>
      </w:r>
      <w:r w:rsidRPr="001D7F21">
        <w:rPr>
          <w:color w:val="333333"/>
          <w:sz w:val="28"/>
          <w:szCs w:val="28"/>
        </w:rPr>
        <w:t>, khai báo tạm vắng.</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color w:val="333333"/>
          <w:sz w:val="28"/>
          <w:szCs w:val="28"/>
        </w:rPr>
        <w:t>Đảm bảo công khai, minh bạch, lấy người dân, doanh nghiệp làm trung tâm phục vụ, việc cung cấp các dịch vụ công về cư trú trên Cổng dịch vụ công quảy lý cư trú thuộc về hệ Cơ sở dữ liệu quốc gia về dân cư góp phần  đơn gian hoá thủ tục hành chính, giám sát giấy tờ, tiết kiệm được thời gian, chi phí đi lại cho công dân. Thông qua đó, tổ chức, người dân, doanh nghiệp có thể kiểm tra, giám sát về tình trạng giải quyết  hồ sơ, biết được hồ sơ của mình đang ở khâu nào trong quy trình xử lý.</w:t>
      </w:r>
    </w:p>
    <w:p w:rsidR="001D7F21" w:rsidRPr="001D7F21" w:rsidRDefault="001D7F21" w:rsidP="00ED5A18">
      <w:pPr>
        <w:pStyle w:val="NormalWeb"/>
        <w:shd w:val="clear" w:color="auto" w:fill="FFFFFF"/>
        <w:spacing w:before="0" w:beforeAutospacing="0" w:after="0" w:afterAutospacing="0" w:line="276" w:lineRule="auto"/>
        <w:ind w:firstLine="720"/>
        <w:jc w:val="both"/>
        <w:rPr>
          <w:color w:val="333333"/>
          <w:sz w:val="28"/>
          <w:szCs w:val="28"/>
        </w:rPr>
      </w:pPr>
      <w:r w:rsidRPr="001D7F21">
        <w:rPr>
          <w:color w:val="333333"/>
          <w:sz w:val="28"/>
          <w:szCs w:val="28"/>
        </w:rPr>
        <w:t xml:space="preserve">Với nhưng tiện ích của dịch vụ công trực tuyến mang lại và để góp phần vào công tác cải cách hành chính của tỉnh, Công an </w:t>
      </w:r>
      <w:r>
        <w:rPr>
          <w:color w:val="333333"/>
          <w:sz w:val="28"/>
          <w:szCs w:val="28"/>
        </w:rPr>
        <w:t xml:space="preserve">xã Tùng Ảnh </w:t>
      </w:r>
      <w:r w:rsidRPr="001D7F21">
        <w:rPr>
          <w:color w:val="333333"/>
          <w:sz w:val="28"/>
          <w:szCs w:val="28"/>
        </w:rPr>
        <w:t xml:space="preserve"> đề nghị nhân dân và doanh nghiệp khi có nhu cầu thực hiện các thủ tục về cư trú có thể truy cập vào địa chỉ </w:t>
      </w:r>
      <w:hyperlink r:id="rId6" w:history="1">
        <w:r w:rsidRPr="001D7F21">
          <w:rPr>
            <w:rStyle w:val="Hyperlink"/>
            <w:b/>
            <w:bCs/>
            <w:sz w:val="28"/>
            <w:szCs w:val="28"/>
            <w:u w:val="none"/>
          </w:rPr>
          <w:t>https://dichvucong.dancuquocgia.gov.vn/ </w:t>
        </w:r>
      </w:hyperlink>
      <w:r w:rsidRPr="001D7F21">
        <w:rPr>
          <w:color w:val="333333"/>
          <w:sz w:val="28"/>
          <w:szCs w:val="28"/>
        </w:rPr>
        <w:t>để thực hiện các thủ tục hành chính theo quy định.</w:t>
      </w:r>
    </w:p>
    <w:p w:rsidR="001D7F21" w:rsidRPr="001D7F21" w:rsidRDefault="001D7F21" w:rsidP="001D7F21">
      <w:pPr>
        <w:pStyle w:val="NormalWeb"/>
        <w:shd w:val="clear" w:color="auto" w:fill="FFFFFF"/>
        <w:spacing w:before="0" w:beforeAutospacing="0" w:after="150" w:afterAutospacing="0"/>
        <w:ind w:left="2880" w:firstLine="720"/>
        <w:jc w:val="center"/>
        <w:rPr>
          <w:color w:val="333333"/>
          <w:sz w:val="26"/>
          <w:szCs w:val="28"/>
        </w:rPr>
      </w:pPr>
      <w:r w:rsidRPr="001D7F21">
        <w:rPr>
          <w:rStyle w:val="Strong"/>
          <w:color w:val="333333"/>
          <w:sz w:val="26"/>
          <w:szCs w:val="28"/>
        </w:rPr>
        <w:t>TRƯỞNG CÔNG AN XÃ</w:t>
      </w:r>
    </w:p>
    <w:p w:rsidR="006F547F" w:rsidRPr="001D7F21" w:rsidRDefault="006F547F">
      <w:pPr>
        <w:rPr>
          <w:rFonts w:ascii="Times New Roman" w:hAnsi="Times New Roman" w:cs="Times New Roman"/>
          <w:sz w:val="28"/>
          <w:szCs w:val="28"/>
        </w:rPr>
      </w:pPr>
    </w:p>
    <w:sectPr w:rsidR="006F547F" w:rsidRPr="001D7F21" w:rsidSect="001D7F21">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21"/>
    <w:rsid w:val="001D7F21"/>
    <w:rsid w:val="003C1BFC"/>
    <w:rsid w:val="00450D61"/>
    <w:rsid w:val="006D2877"/>
    <w:rsid w:val="006F547F"/>
    <w:rsid w:val="007F3EBF"/>
    <w:rsid w:val="009A7509"/>
    <w:rsid w:val="009E6614"/>
    <w:rsid w:val="00A50520"/>
    <w:rsid w:val="00BB58D9"/>
    <w:rsid w:val="00E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F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F21"/>
    <w:rPr>
      <w:i/>
      <w:iCs/>
    </w:rPr>
  </w:style>
  <w:style w:type="character" w:styleId="Strong">
    <w:name w:val="Strong"/>
    <w:basedOn w:val="DefaultParagraphFont"/>
    <w:uiPriority w:val="22"/>
    <w:qFormat/>
    <w:rsid w:val="001D7F21"/>
    <w:rPr>
      <w:b/>
      <w:bCs/>
    </w:rPr>
  </w:style>
  <w:style w:type="character" w:styleId="Hyperlink">
    <w:name w:val="Hyperlink"/>
    <w:basedOn w:val="DefaultParagraphFont"/>
    <w:uiPriority w:val="99"/>
    <w:semiHidden/>
    <w:unhideWhenUsed/>
    <w:rsid w:val="001D7F21"/>
    <w:rPr>
      <w:color w:val="0000FF"/>
      <w:u w:val="single"/>
    </w:rPr>
  </w:style>
  <w:style w:type="paragraph" w:styleId="NoSpacing">
    <w:name w:val="No Spacing"/>
    <w:uiPriority w:val="1"/>
    <w:qFormat/>
    <w:rsid w:val="001D7F21"/>
    <w:pPr>
      <w:spacing w:after="0" w:line="240" w:lineRule="auto"/>
    </w:pPr>
    <w:rPr>
      <w:rFonts w:ascii="Times New Roman" w:hAnsi="Times New Roman"/>
      <w:sz w:val="28"/>
    </w:rPr>
  </w:style>
  <w:style w:type="table" w:styleId="TableGrid">
    <w:name w:val="Table Grid"/>
    <w:basedOn w:val="TableNormal"/>
    <w:uiPriority w:val="59"/>
    <w:rsid w:val="001D7F21"/>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F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F21"/>
    <w:rPr>
      <w:i/>
      <w:iCs/>
    </w:rPr>
  </w:style>
  <w:style w:type="character" w:styleId="Strong">
    <w:name w:val="Strong"/>
    <w:basedOn w:val="DefaultParagraphFont"/>
    <w:uiPriority w:val="22"/>
    <w:qFormat/>
    <w:rsid w:val="001D7F21"/>
    <w:rPr>
      <w:b/>
      <w:bCs/>
    </w:rPr>
  </w:style>
  <w:style w:type="character" w:styleId="Hyperlink">
    <w:name w:val="Hyperlink"/>
    <w:basedOn w:val="DefaultParagraphFont"/>
    <w:uiPriority w:val="99"/>
    <w:semiHidden/>
    <w:unhideWhenUsed/>
    <w:rsid w:val="001D7F21"/>
    <w:rPr>
      <w:color w:val="0000FF"/>
      <w:u w:val="single"/>
    </w:rPr>
  </w:style>
  <w:style w:type="paragraph" w:styleId="NoSpacing">
    <w:name w:val="No Spacing"/>
    <w:uiPriority w:val="1"/>
    <w:qFormat/>
    <w:rsid w:val="001D7F21"/>
    <w:pPr>
      <w:spacing w:after="0" w:line="240" w:lineRule="auto"/>
    </w:pPr>
    <w:rPr>
      <w:rFonts w:ascii="Times New Roman" w:hAnsi="Times New Roman"/>
      <w:sz w:val="28"/>
    </w:rPr>
  </w:style>
  <w:style w:type="table" w:styleId="TableGrid">
    <w:name w:val="Table Grid"/>
    <w:basedOn w:val="TableNormal"/>
    <w:uiPriority w:val="59"/>
    <w:rsid w:val="001D7F21"/>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chvucong.dancuquocgia.gov.vn/" TargetMode="External"/><Relationship Id="rId11" Type="http://schemas.openxmlformats.org/officeDocument/2006/relationships/customXml" Target="../customXml/item3.xml"/><Relationship Id="rId5" Type="http://schemas.openxmlformats.org/officeDocument/2006/relationships/hyperlink" Target="https://dichvucong.dancuquocgia.gov.v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BAD27-FD60-4B23-ACAA-ED34660A66DF}"/>
</file>

<file path=customXml/itemProps2.xml><?xml version="1.0" encoding="utf-8"?>
<ds:datastoreItem xmlns:ds="http://schemas.openxmlformats.org/officeDocument/2006/customXml" ds:itemID="{CCDFDE35-8AAC-4734-8A98-1D0B21FE07F0}"/>
</file>

<file path=customXml/itemProps3.xml><?xml version="1.0" encoding="utf-8"?>
<ds:datastoreItem xmlns:ds="http://schemas.openxmlformats.org/officeDocument/2006/customXml" ds:itemID="{4F41B11E-5FD8-4C86-A92C-1954C8756369}"/>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HP</cp:lastModifiedBy>
  <cp:revision>2</cp:revision>
  <cp:lastPrinted>2022-03-21T09:19:00Z</cp:lastPrinted>
  <dcterms:created xsi:type="dcterms:W3CDTF">2022-10-13T07:21:00Z</dcterms:created>
  <dcterms:modified xsi:type="dcterms:W3CDTF">2022-10-13T07:21:00Z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